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media/image6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7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Verdana" w:hAnsi="Verdana"/>
          <w:sz w:val="40"/>
          <w:szCs w:val="40"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posOffset>109855</wp:posOffset>
            </wp:positionH>
            <wp:positionV relativeFrom="paragraph">
              <wp:posOffset>8890</wp:posOffset>
            </wp:positionV>
            <wp:extent cx="2291080" cy="1616075"/>
            <wp:effectExtent l="0" t="0" r="0" b="0"/>
            <wp:wrapSquare wrapText="bothSides"/>
            <wp:docPr id="1" name="Image 1" descr="Surveiller, Binaire, Système Bina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Surveiller, Binaire, Système Binai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40"/>
          <w:szCs w:val="40"/>
        </w:rPr>
        <w:t>Quiz sur la sobriété numérique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Combien d’objets numériques (objets connectés en état de fonctionnement) possédez-vous dans votre foyer ? Achetés quand ?</w:t>
      </w:r>
    </w:p>
    <w:p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Moins de 5</w:t>
      </w:r>
    </w:p>
    <w:p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Entre 5 et 10</w:t>
      </w:r>
    </w:p>
    <w:p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Plus de 10</w:t>
      </w:r>
    </w:p>
    <w:p>
      <w:pPr>
        <w:pStyle w:val="ListParagrap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Une réponse Chat-GPT d'une centaine de mots à une requête revient à consommer</w:t>
      </w:r>
    </w:p>
    <w:p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un verre d’eau</w:t>
      </w:r>
    </w:p>
    <w:p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une bouteille d'eau </w:t>
      </w:r>
    </w:p>
    <w:p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un pack de bouteilles d’eau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Combien d’ampoules LED une réponse Chat-GPT d'une centaine de mots à une requête revient-elle à allumer pendant une heure ?</w:t>
      </w:r>
    </w:p>
    <w:p>
      <w:pPr>
        <w:pStyle w:val="ListParagraph"/>
        <w:numPr>
          <w:ilvl w:val="0"/>
          <w:numId w:val="4"/>
        </w:numPr>
        <w:ind w:hanging="360" w:left="141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>
      <w:pPr>
        <w:pStyle w:val="ListParagraph"/>
        <w:numPr>
          <w:ilvl w:val="0"/>
          <w:numId w:val="4"/>
        </w:numPr>
        <w:ind w:hanging="360" w:left="141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 </w:t>
      </w:r>
    </w:p>
    <w:p>
      <w:pPr>
        <w:pStyle w:val="ListParagraph"/>
        <w:numPr>
          <w:ilvl w:val="0"/>
          <w:numId w:val="4"/>
        </w:numPr>
        <w:ind w:hanging="360" w:left="141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14 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Si un travailleur américain sur dix utilise </w:t>
      </w:r>
      <w:hyperlink r:id="rId3">
        <w:r>
          <w:rPr>
            <w:rStyle w:val="ListLabel10"/>
          </w:rPr>
          <w:t>Chat-GPT</w:t>
        </w:r>
      </w:hyperlink>
      <w:r>
        <w:rPr>
          <w:sz w:val="24"/>
          <w:szCs w:val="24"/>
        </w:rPr>
        <w:t xml:space="preserve"> une fois par semaine pendant un an pour rédiger un courriel, il consommerait assez d’électricité pour </w:t>
      </w:r>
    </w:p>
    <w:p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Alimenter un fastfood pendant un an</w:t>
      </w:r>
    </w:p>
    <w:p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Fournir l’énergie électrique d’un foyer Français pendant 10 jours</w:t>
      </w:r>
    </w:p>
    <w:p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Éclairer tous les foyers de Washington DC pendant 20 jours.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L’empreinte environnementale liée au numérique se répartit ainsi :</w:t>
      </w:r>
    </w:p>
    <w:p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20 % usages – 80 % fabrication</w:t>
      </w:r>
    </w:p>
    <w:p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40 % usages – 60 % fabrication</w:t>
      </w:r>
    </w:p>
    <w:p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80 % usages – 20 % fabrication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La consommation électrique d’un Data Center consomme l’équivalent de la consommation</w:t>
      </w:r>
    </w:p>
    <w:p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D’une petite ville comme Bais</w:t>
      </w:r>
    </w:p>
    <w:p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D’une ville moyenne comme Laval</w:t>
      </w:r>
    </w:p>
    <w:p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D’une grande ville comme Nantes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La génération d’une image générée par l’I.A correspond à </w:t>
      </w:r>
    </w:p>
    <w:p>
      <w:pPr>
        <w:pStyle w:val="ListParagraph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La consommation d’une LED pendant une heure de télévision</w:t>
      </w:r>
    </w:p>
    <w:p>
      <w:pPr>
        <w:pStyle w:val="ListParagraph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La charge d’un smartphone </w:t>
      </w:r>
    </w:p>
    <w:p>
      <w:pPr>
        <w:pStyle w:val="ListParagraph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La consommation d’un réfrigérateur pendant 1 an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En France, quel pourcentage de la consommation électrique annuelle correspond aux services numériques ?</w:t>
      </w:r>
    </w:p>
    <w:p>
      <w:pPr>
        <w:pStyle w:val="ListParagraph"/>
        <w:numPr>
          <w:ilvl w:val="1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10% </w:t>
      </w:r>
    </w:p>
    <w:p>
      <w:pPr>
        <w:pStyle w:val="ListParagraph"/>
        <w:numPr>
          <w:ilvl w:val="1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30 %</w:t>
      </w:r>
    </w:p>
    <w:p>
      <w:pPr>
        <w:pStyle w:val="ListParagraph"/>
        <w:numPr>
          <w:ilvl w:val="1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50 %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Le pourcentage de la consommation mondiale liée aux Data Center est estimé à </w:t>
      </w:r>
    </w:p>
    <w:p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15% </w:t>
      </w:r>
    </w:p>
    <w:p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30 %</w:t>
      </w:r>
    </w:p>
    <w:p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45 %</w:t>
      </w:r>
    </w:p>
    <w:p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Si une requête Google a une empreinte carbone de 7 g, soit l’équivalent d’un parcours en voiture de 50 m, la même requête sur Chat-GPT est l’équivalent d’un parcours de </w:t>
      </w:r>
    </w:p>
    <w:p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20 m </w:t>
      </w:r>
    </w:p>
    <w:p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200 m </w:t>
      </w:r>
    </w:p>
    <w:p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2 km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spacing w:before="0" w:after="160"/>
        <w:jc w:val="center"/>
        <w:rPr>
          <w:rFonts w:ascii="Verdana" w:hAnsi="Verdana"/>
          <w:sz w:val="40"/>
          <w:szCs w:val="40"/>
        </w:rPr>
      </w:pPr>
      <w:r>
        <w:rPr>
          <w:rFonts w:ascii="Verdana" w:hAnsi="Verdana"/>
          <w:sz w:val="40"/>
          <w:szCs w:val="40"/>
        </w:rPr>
        <w:t>Réponses au quiz sur la sobriété numérique</w:t>
      </w:r>
    </w:p>
    <w:p>
      <w:pPr>
        <w:pStyle w:val="ListParagraph"/>
        <w:numPr>
          <w:ilvl w:val="0"/>
          <w:numId w:val="13"/>
        </w:numPr>
        <w:ind w:hanging="360" w:left="426"/>
        <w:rPr>
          <w:sz w:val="20"/>
          <w:szCs w:val="20"/>
        </w:rPr>
      </w:pPr>
      <w:r>
        <w:rPr>
          <w:sz w:val="20"/>
          <w:szCs w:val="20"/>
        </w:rPr>
        <w:t>Combien d’objets numériques (objets connectés en état de fonctionnement) possédez-vous dans votre foyer ? Achetés quand ?</w:t>
      </w:r>
    </w:p>
    <w:p>
      <w:pPr>
        <w:pStyle w:val="Normal"/>
        <w:ind w:left="360"/>
        <w:rPr>
          <w:sz w:val="24"/>
          <w:szCs w:val="24"/>
        </w:rPr>
      </w:pPr>
      <w:r>
        <w:rPr>
          <w:sz w:val="24"/>
          <w:szCs w:val="24"/>
        </w:rPr>
        <w:t>PC fixe, PC portable, tablette, smartphone, montre connectée, box, smartTV, enceinte connectée ….</w:t>
      </w:r>
    </w:p>
    <w:p>
      <w:pPr>
        <w:pStyle w:val="ListParagraph"/>
        <w:numPr>
          <w:ilvl w:val="0"/>
          <w:numId w:val="13"/>
        </w:numPr>
        <w:ind w:hanging="360" w:left="426"/>
        <w:rPr>
          <w:sz w:val="20"/>
          <w:szCs w:val="20"/>
        </w:rPr>
      </w:pPr>
      <w:r>
        <w:rPr>
          <w:sz w:val="20"/>
          <w:szCs w:val="20"/>
        </w:rPr>
        <w:t>Une réponse Chat-GPT d'une centaine de mots à une requête revient à consommer</w:t>
      </w:r>
    </w:p>
    <w:p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une bouteille d'eau . Il faut refroidir les Data Center …</w:t>
      </w:r>
    </w:p>
    <w:p>
      <w:pPr>
        <w:pStyle w:val="ListParagraph"/>
        <w:numPr>
          <w:ilvl w:val="0"/>
          <w:numId w:val="13"/>
        </w:numPr>
        <w:ind w:hanging="360" w:left="426"/>
        <w:rPr>
          <w:sz w:val="20"/>
          <w:szCs w:val="20"/>
        </w:rPr>
      </w:pPr>
      <w:r>
        <w:rPr>
          <w:sz w:val="20"/>
          <w:szCs w:val="20"/>
        </w:rPr>
        <w:t>Combien d’ampoules LED une réponse Chat-GPT d'une centaine de mots à une requête revient-elle à allumer pendant 1 h ?</w:t>
      </w:r>
    </w:p>
    <w:p>
      <w:pPr>
        <w:pStyle w:val="ListParagraph"/>
        <w:numPr>
          <w:ilvl w:val="0"/>
          <w:numId w:val="4"/>
        </w:numPr>
        <w:ind w:hanging="360" w:left="1418"/>
        <w:rPr>
          <w:sz w:val="24"/>
          <w:szCs w:val="24"/>
        </w:rPr>
      </w:pPr>
      <w:r>
        <w:rPr>
          <w:sz w:val="24"/>
          <w:szCs w:val="24"/>
        </w:rPr>
        <w:t xml:space="preserve">14 </w:t>
      </w:r>
    </w:p>
    <w:p>
      <w:pPr>
        <w:pStyle w:val="ListParagraph"/>
        <w:numPr>
          <w:ilvl w:val="0"/>
          <w:numId w:val="13"/>
        </w:numPr>
        <w:ind w:hanging="360" w:left="426"/>
        <w:rPr>
          <w:sz w:val="20"/>
          <w:szCs w:val="20"/>
        </w:rPr>
      </w:pPr>
      <w:r>
        <w:rPr>
          <w:sz w:val="20"/>
          <w:szCs w:val="20"/>
        </w:rPr>
        <w:t>Si un travailleur américain sur dix utilise </w:t>
      </w:r>
      <w:hyperlink r:id="rId4">
        <w:r>
          <w:rPr>
            <w:rStyle w:val="InternetLink"/>
            <w:sz w:val="20"/>
            <w:szCs w:val="20"/>
          </w:rPr>
          <w:t>Chat-GPT</w:t>
        </w:r>
      </w:hyperlink>
      <w:r>
        <w:rPr>
          <w:sz w:val="20"/>
          <w:szCs w:val="20"/>
        </w:rPr>
        <w:t xml:space="preserve"> une fois par semaine pendant un an pour rédiger un courriel, il consommerait assez d’électricité pour </w:t>
      </w:r>
    </w:p>
    <w:p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Éclairer tous les foyers de Washington DC pendant 20 jours.</w:t>
      </w:r>
    </w:p>
    <w:p>
      <w:pPr>
        <w:pStyle w:val="ListParagraph"/>
        <w:numPr>
          <w:ilvl w:val="0"/>
          <w:numId w:val="13"/>
        </w:numPr>
        <w:ind w:hanging="360" w:left="426"/>
        <w:rPr>
          <w:sz w:val="20"/>
          <w:szCs w:val="20"/>
        </w:rPr>
      </w:pPr>
      <w:r>
        <w:rPr>
          <w:sz w:val="20"/>
          <w:szCs w:val="20"/>
        </w:rPr>
        <w:t>L’empreinte environnementale liée au numérique se répartit ainsi :</w:t>
      </w:r>
    </w:p>
    <w:p>
      <w:pPr>
        <w:pStyle w:val="ListParagraph"/>
        <w:numPr>
          <w:ilvl w:val="1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20 % usages – 80 % fabrication</w:t>
      </w:r>
    </w:p>
    <w:p>
      <w:pPr>
        <w:pStyle w:val="ListParagraph"/>
        <w:numPr>
          <w:ilvl w:val="0"/>
          <w:numId w:val="13"/>
        </w:numPr>
        <w:ind w:hanging="360" w:left="426"/>
        <w:rPr>
          <w:sz w:val="20"/>
          <w:szCs w:val="20"/>
        </w:rPr>
      </w:pPr>
      <w:r>
        <w:rPr>
          <w:sz w:val="20"/>
          <w:szCs w:val="20"/>
        </w:rPr>
        <w:t>La consommation électrique d’un Data Center consomme l’équivalent de la consommation</w:t>
      </w:r>
    </w:p>
    <w:p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D’une ville moyenne comme Laval</w:t>
      </w:r>
    </w:p>
    <w:p>
      <w:pPr>
        <w:pStyle w:val="ListParagraph"/>
        <w:numPr>
          <w:ilvl w:val="0"/>
          <w:numId w:val="13"/>
        </w:numPr>
        <w:ind w:hanging="360" w:left="426"/>
        <w:rPr>
          <w:sz w:val="20"/>
          <w:szCs w:val="20"/>
        </w:rPr>
      </w:pPr>
      <w:r>
        <w:rPr>
          <w:sz w:val="20"/>
          <w:szCs w:val="20"/>
        </w:rPr>
        <w:t xml:space="preserve">La génération d’une image générée par l’I.A correspond à </w:t>
      </w:r>
    </w:p>
    <w:p>
      <w:pPr>
        <w:pStyle w:val="ListParagraph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La charge d’un smartphone </w:t>
      </w:r>
    </w:p>
    <w:p>
      <w:pPr>
        <w:pStyle w:val="ListParagraph"/>
        <w:numPr>
          <w:ilvl w:val="0"/>
          <w:numId w:val="13"/>
        </w:numPr>
        <w:ind w:hanging="360" w:left="426"/>
        <w:rPr>
          <w:sz w:val="20"/>
          <w:szCs w:val="20"/>
        </w:rPr>
      </w:pPr>
      <w:r>
        <w:rPr>
          <w:sz w:val="20"/>
          <w:szCs w:val="20"/>
        </w:rPr>
        <w:t>En France, quel pourcentage de la consommation électrique annuelle correspond aux services numériques ?</w:t>
      </w:r>
    </w:p>
    <w:p>
      <w:pPr>
        <w:pStyle w:val="ListParagraph"/>
        <w:numPr>
          <w:ilvl w:val="1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10% </w:t>
      </w:r>
    </w:p>
    <w:p>
      <w:pPr>
        <w:pStyle w:val="ListParagraph"/>
        <w:numPr>
          <w:ilvl w:val="0"/>
          <w:numId w:val="13"/>
        </w:numPr>
        <w:ind w:hanging="360" w:left="426"/>
        <w:rPr>
          <w:sz w:val="20"/>
          <w:szCs w:val="20"/>
        </w:rPr>
      </w:pPr>
      <w:r>
        <w:rPr>
          <w:sz w:val="20"/>
          <w:szCs w:val="20"/>
        </w:rPr>
        <w:t xml:space="preserve">Le pourcentage de la consommation mondiale liée aux Data Center est estimé à </w:t>
      </w:r>
    </w:p>
    <w:p>
      <w:pPr>
        <w:pStyle w:val="ListParagraph"/>
        <w:numPr>
          <w:ilvl w:val="1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15% </w:t>
      </w:r>
    </w:p>
    <w:p>
      <w:pPr>
        <w:pStyle w:val="ListParagraph"/>
        <w:numPr>
          <w:ilvl w:val="0"/>
          <w:numId w:val="13"/>
        </w:numPr>
        <w:ind w:hanging="360" w:left="426"/>
        <w:rPr>
          <w:sz w:val="20"/>
          <w:szCs w:val="20"/>
        </w:rPr>
      </w:pPr>
      <w:r>
        <w:rPr>
          <w:sz w:val="20"/>
          <w:szCs w:val="20"/>
        </w:rPr>
        <w:t xml:space="preserve">Si une requête Google a une empreinte carbone de 7 g, soit l’équivalent d’un parcours en voiture de 50 m, la même requête sur Chat-GPT est l’équivalent d’un parcours de </w:t>
      </w:r>
    </w:p>
    <w:p>
      <w:pPr>
        <w:pStyle w:val="ListParagraph"/>
        <w:numPr>
          <w:ilvl w:val="2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2 km</w:t>
      </w:r>
    </w:p>
    <w:p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ind w:left="0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Sources :</w:t>
      </w:r>
    </w:p>
    <w:p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114300" distR="114300" simplePos="0" locked="0" layoutInCell="0" allowOverlap="1" relativeHeight="3">
            <wp:simplePos x="0" y="0"/>
            <wp:positionH relativeFrom="column">
              <wp:posOffset>3097530</wp:posOffset>
            </wp:positionH>
            <wp:positionV relativeFrom="paragraph">
              <wp:posOffset>7620</wp:posOffset>
            </wp:positionV>
            <wp:extent cx="742950" cy="742950"/>
            <wp:effectExtent l="0" t="0" r="0" b="0"/>
            <wp:wrapSquare wrapText="bothSides"/>
            <wp:docPr id="2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ind w:left="0"/>
        <w:rPr>
          <w:sz w:val="24"/>
          <w:szCs w:val="24"/>
        </w:rPr>
      </w:pPr>
      <w:hyperlink r:id="rId6">
        <w:r>
          <w:rPr>
            <w:rStyle w:val="InternetLink"/>
            <w:sz w:val="24"/>
            <w:szCs w:val="24"/>
          </w:rPr>
          <w:t>https://www.slate.fr/dossier/94391/chatgpt</w:t>
        </w:r>
      </w:hyperlink>
      <w:r>
        <w:rPr>
          <w:sz w:val="24"/>
          <w:szCs w:val="24"/>
        </w:rPr>
        <w:t xml:space="preserve">  </w:t>
      </w:r>
    </w:p>
    <w:p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114300" distR="114300" simplePos="0" locked="0" layoutInCell="0" allowOverlap="1" relativeHeight="4">
            <wp:simplePos x="0" y="0"/>
            <wp:positionH relativeFrom="column">
              <wp:posOffset>5755005</wp:posOffset>
            </wp:positionH>
            <wp:positionV relativeFrom="paragraph">
              <wp:posOffset>147955</wp:posOffset>
            </wp:positionV>
            <wp:extent cx="762000" cy="762000"/>
            <wp:effectExtent l="0" t="0" r="0" b="0"/>
            <wp:wrapSquare wrapText="bothSides"/>
            <wp:docPr id="3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ind w:left="0"/>
        <w:rPr>
          <w:sz w:val="24"/>
          <w:szCs w:val="24"/>
        </w:rPr>
      </w:pPr>
      <w:hyperlink r:id="rId8">
        <w:r>
          <w:rPr>
            <w:rStyle w:val="InternetLink"/>
            <w:sz w:val="24"/>
            <w:szCs w:val="24"/>
          </w:rPr>
          <w:t>https://www.polytechnique-insights.com/dossiers/planete/comment-reduire-lempreinte-carbone-du-numerique/la-sobriete-numerique-impose-de-changer-de-modele-economique/</w:t>
        </w:r>
      </w:hyperlink>
    </w:p>
    <w:p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114300" distR="114300" simplePos="0" locked="0" layoutInCell="0" allowOverlap="1" relativeHeight="5">
            <wp:simplePos x="0" y="0"/>
            <wp:positionH relativeFrom="column">
              <wp:posOffset>4763770</wp:posOffset>
            </wp:positionH>
            <wp:positionV relativeFrom="paragraph">
              <wp:posOffset>2540</wp:posOffset>
            </wp:positionV>
            <wp:extent cx="676275" cy="676275"/>
            <wp:effectExtent l="0" t="0" r="0" b="0"/>
            <wp:wrapSquare wrapText="bothSides"/>
            <wp:docPr id="4" name="Imag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ind w:left="0" w:right="3261"/>
        <w:rPr>
          <w:sz w:val="24"/>
          <w:szCs w:val="24"/>
        </w:rPr>
      </w:pPr>
      <w:hyperlink r:id="rId10">
        <w:r>
          <w:rPr>
            <w:rStyle w:val="InternetLink"/>
            <w:sz w:val="24"/>
            <w:szCs w:val="24"/>
          </w:rPr>
          <w:t>https://www.lemonde.fr/pixels/article/2023/03/10/le-bilan-carbone-des-smartphones-largement-sous-estime_6165009_4408996.html</w:t>
        </w:r>
      </w:hyperlink>
    </w:p>
    <w:p>
      <w:pPr>
        <w:pStyle w:val="ListParagraph"/>
        <w:ind w:left="0" w:right="3261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114300" distR="114300" simplePos="0" locked="0" layoutInCell="0" allowOverlap="1" relativeHeight="6">
            <wp:simplePos x="0" y="0"/>
            <wp:positionH relativeFrom="column">
              <wp:posOffset>2706370</wp:posOffset>
            </wp:positionH>
            <wp:positionV relativeFrom="paragraph">
              <wp:posOffset>76200</wp:posOffset>
            </wp:positionV>
            <wp:extent cx="600075" cy="600075"/>
            <wp:effectExtent l="0" t="0" r="0" b="0"/>
            <wp:wrapSquare wrapText="bothSides"/>
            <wp:docPr id="5" name="Imag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ind w:left="0" w:right="3261"/>
        <w:rPr>
          <w:sz w:val="24"/>
          <w:szCs w:val="24"/>
        </w:rPr>
      </w:pPr>
      <w:hyperlink r:id="rId13">
        <w:r>
          <w:drawing>
            <wp:anchor behindDoc="0" distT="0" distB="0" distL="114300" distR="114300" simplePos="0" locked="0" layoutInCell="0" allowOverlap="1" relativeHeight="7">
              <wp:simplePos x="0" y="0"/>
              <wp:positionH relativeFrom="column">
                <wp:posOffset>4764405</wp:posOffset>
              </wp:positionH>
              <wp:positionV relativeFrom="paragraph">
                <wp:posOffset>237490</wp:posOffset>
              </wp:positionV>
              <wp:extent cx="676275" cy="676275"/>
              <wp:effectExtent l="0" t="0" r="0" b="0"/>
              <wp:wrapSquare wrapText="bothSides"/>
              <wp:docPr id="6" name="Image 5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 5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6275" cy="6762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Style w:val="InternetLink"/>
            <w:sz w:val="24"/>
            <w:szCs w:val="24"/>
          </w:rPr>
          <w:t>https://myimpact.isit-europe.org/fr/</w:t>
        </w:r>
      </w:hyperlink>
      <w:r>
        <w:rPr>
          <w:sz w:val="24"/>
          <w:szCs w:val="24"/>
        </w:rPr>
        <w:t xml:space="preserve"> </w:t>
      </w:r>
    </w:p>
    <w:p>
      <w:pPr>
        <w:pStyle w:val="ListParagraph"/>
        <w:ind w:left="0" w:right="3261"/>
        <w:rPr>
          <w:sz w:val="24"/>
          <w:szCs w:val="24"/>
        </w:rPr>
      </w:pPr>
      <w:hyperlink r:id="rId14">
        <w:r>
          <w:rPr>
            <w:rStyle w:val="InternetLink"/>
            <w:sz w:val="24"/>
            <w:szCs w:val="24"/>
          </w:rPr>
          <w:t>https://view.genially.com/6098f3875ef6130d0b36e921/presentation-les-eco-gestes-numeriques</w:t>
        </w:r>
      </w:hyperlink>
      <w:r>
        <w:rPr>
          <w:sz w:val="24"/>
          <w:szCs w:val="24"/>
        </w:rPr>
        <w:t xml:space="preserve"> </w:t>
      </w:r>
    </w:p>
    <w:p>
      <w:pPr>
        <w:pStyle w:val="ListParagraph"/>
        <w:ind w:left="0" w:right="3261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ind w:left="0" w:right="3261"/>
        <w:rPr>
          <w:sz w:val="24"/>
          <w:szCs w:val="24"/>
        </w:rPr>
      </w:pPr>
      <w:r>
        <w:rPr>
          <w:sz w:val="24"/>
          <w:szCs w:val="24"/>
        </w:rPr>
        <w:drawing>
          <wp:anchor behindDoc="0" distT="0" distB="0" distL="114300" distR="114300" simplePos="0" locked="0" layoutInCell="0" allowOverlap="1" relativeHeight="8">
            <wp:simplePos x="0" y="0"/>
            <wp:positionH relativeFrom="column">
              <wp:posOffset>4869180</wp:posOffset>
            </wp:positionH>
            <wp:positionV relativeFrom="paragraph">
              <wp:posOffset>55245</wp:posOffset>
            </wp:positionV>
            <wp:extent cx="762000" cy="762000"/>
            <wp:effectExtent l="0" t="0" r="0" b="0"/>
            <wp:wrapSquare wrapText="bothSides"/>
            <wp:docPr id="7" name="Image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 descr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spacing w:before="0" w:after="160"/>
        <w:ind w:left="0" w:right="3261"/>
        <w:contextualSpacing/>
        <w:rPr>
          <w:sz w:val="24"/>
          <w:szCs w:val="24"/>
        </w:rPr>
      </w:pPr>
      <w:hyperlink r:id="rId16">
        <w:r>
          <w:rPr>
            <w:rStyle w:val="InternetLink"/>
            <w:sz w:val="24"/>
            <w:szCs w:val="24"/>
          </w:rPr>
          <w:t>https://agirpourlatransition.ademe.fr/acteurs-education/enseigner/route-vers-sobriete-numerique</w:t>
        </w:r>
      </w:hyperlink>
      <w:r>
        <w:rPr>
          <w:sz w:val="24"/>
          <w:szCs w:val="24"/>
        </w:rPr>
        <w:t xml:space="preserve"> </w:t>
      </w:r>
    </w:p>
    <w:sectPr>
      <w:type w:val="nextPage"/>
      <w:pgSz w:w="11906" w:h="16838"/>
      <w:pgMar w:left="567" w:right="707" w:gutter="0" w:header="0" w:top="426" w:footer="0" w:bottom="284"/>
      <w:paperSrc w:first="0" w:oth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Verdana"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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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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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bullet"/>
      <w:lvlText w:val="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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Letter"/>
      <w:lvlText w:val="%3-"/>
      <w:lvlJc w:val="left"/>
      <w:pPr>
        <w:tabs>
          <w:tab w:val="num" w:pos="0"/>
        </w:tabs>
        <w:ind w:left="23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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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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bullet"/>
      <w:lvlText w:val="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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fr-F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uiPriority w:val="99"/>
    <w:unhideWhenUsed/>
    <w:qFormat/>
    <w:rsid w:val="00bd4e64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d4e64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382750"/>
    <w:rPr>
      <w:color w:themeColor="followedHyperlink" w:val="954F72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rsid w:val="00bd4e64"/>
    <w:pPr>
      <w:spacing w:before="0" w:after="160"/>
      <w:ind w:left="720"/>
      <w:contextualSpacing/>
    </w:pPr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www.slate.fr/dossier/94391/chatgpt" TargetMode="External"/><Relationship Id="rId4" Type="http://schemas.openxmlformats.org/officeDocument/2006/relationships/hyperlink" Target="https://www.slate.fr/dossier/94391/chatgpt" TargetMode="External"/><Relationship Id="rId5" Type="http://schemas.openxmlformats.org/officeDocument/2006/relationships/image" Target="media/image2.png"/><Relationship Id="rId6" Type="http://schemas.openxmlformats.org/officeDocument/2006/relationships/hyperlink" Target="https://www.slate.fr/dossier/94391/chatgpt" TargetMode="External"/><Relationship Id="rId7" Type="http://schemas.openxmlformats.org/officeDocument/2006/relationships/image" Target="media/image3.png"/><Relationship Id="rId8" Type="http://schemas.openxmlformats.org/officeDocument/2006/relationships/hyperlink" Target="https://www.polytechnique-insights.com/dossiers/planete/comment-reduire-lempreinte-carbone-du-numerique/la-sobriete-numerique-impose-de-changer-de-modele-economique/" TargetMode="External"/><Relationship Id="rId9" Type="http://schemas.openxmlformats.org/officeDocument/2006/relationships/image" Target="media/image4.png"/><Relationship Id="rId10" Type="http://schemas.openxmlformats.org/officeDocument/2006/relationships/hyperlink" Target="https://www.lemonde.fr/pixels/article/2023/03/10/le-bilan-carbone-des-smartphones-largement-sous-estime_6165009_4408996.html" TargetMode="External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hyperlink" Target="https://myimpact.isit-europe.org/fr/" TargetMode="External"/><Relationship Id="rId14" Type="http://schemas.openxmlformats.org/officeDocument/2006/relationships/hyperlink" Target="https://view.genially.com/6098f3875ef6130d0b36e921/presentation-les-eco-gestes-numeriques" TargetMode="External"/><Relationship Id="rId15" Type="http://schemas.openxmlformats.org/officeDocument/2006/relationships/image" Target="media/image7.png"/><Relationship Id="rId16" Type="http://schemas.openxmlformats.org/officeDocument/2006/relationships/hyperlink" Target="https://agirpourlatransition.ademe.fr/acteurs-education/enseigner/route-vers-sobriete-numerique" TargetMode="Externa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Application>Collabora_Office/24.04.6.3$Linux_X86_64 LibreOffice_project/c7dc432db1ebfff42d5280dd4bf60b6d85417e15</Application>
  <AppVersion>15.0000</AppVersion>
  <Pages>2</Pages>
  <Words>571</Words>
  <Characters>3228</Characters>
  <CharactersWithSpaces>3706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2024-09-24T09:12:00Z</dcterms:created>
  <dc:creator>Eric DESMOTS</dc:creator>
  <dc:description/>
  <dc:language>fr-FR</dc:language>
  <cp:lastModifiedBy>Eric DESMOTS</cp:lastModifiedBy>
  <dcterms:modified xsi:type="dcterms:W3CDTF">2024-10-02T15:00:00Z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